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ind w:firstLine="645"/>
        <w:jc w:val="center"/>
        <w:rPr>
          <w:rFonts w:ascii="方正仿宋简体" w:eastAsia="方正仿宋简体"/>
          <w:sz w:val="32"/>
          <w:szCs w:val="32"/>
        </w:rPr>
      </w:pPr>
      <w:bookmarkStart w:id="0" w:name="_GoBack"/>
      <w:r>
        <w:rPr>
          <w:rFonts w:hint="eastAsia" w:ascii="方正仿宋简体" w:eastAsia="方正仿宋简体"/>
          <w:sz w:val="32"/>
          <w:szCs w:val="32"/>
        </w:rPr>
        <w:t>锅炉水质检测及特种设备作业人员实操考核耗材</w:t>
      </w:r>
    </w:p>
    <w:p>
      <w:pPr>
        <w:widowControl/>
        <w:shd w:val="clear" w:color="auto" w:fill="FFFFFF"/>
        <w:spacing w:line="560" w:lineRule="exact"/>
        <w:ind w:firstLine="645"/>
        <w:jc w:val="center"/>
        <w:rPr>
          <w:rFonts w:ascii="方正仿宋简体" w:hAnsi="微软雅黑" w:eastAsia="方正仿宋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方正仿宋简体" w:hAnsi="微软雅黑" w:eastAsia="方正仿宋简体" w:cs="宋体"/>
          <w:color w:val="000000"/>
          <w:spacing w:val="8"/>
          <w:kern w:val="0"/>
          <w:sz w:val="32"/>
          <w:szCs w:val="32"/>
        </w:rPr>
        <w:t>购置</w:t>
      </w:r>
      <w:r>
        <w:rPr>
          <w:rFonts w:hint="eastAsia" w:ascii="方正仿宋简体" w:eastAsia="方正仿宋简体"/>
          <w:sz w:val="32"/>
          <w:szCs w:val="32"/>
        </w:rPr>
        <w:t>清单</w:t>
      </w:r>
    </w:p>
    <w:bookmarkEnd w:id="0"/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61"/>
        <w:gridCol w:w="3288"/>
        <w:gridCol w:w="851"/>
        <w:gridCol w:w="850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名称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规格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控制单价</w:t>
            </w:r>
            <w:r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  <w:br w:type="textWrapping"/>
            </w:r>
            <w:r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  <w:t>(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元</w:t>
            </w:r>
            <w:r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  <w:t>)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szCs w:val="4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棕色滴瓶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  <w:r>
              <w:rPr>
                <w:rFonts w:hint="eastAsia" w:eastAsia="方正仿宋简体"/>
                <w:color w:val="000000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酚酞溶液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% 100mL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溴甲酚绿-甲基红指示剂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 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5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铬酸钾指示剂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0</w:t>
            </w:r>
            <w:r>
              <w:rPr>
                <w:rFonts w:eastAsia="方正仿宋简体"/>
                <w:color w:val="000000"/>
                <w:szCs w:val="32"/>
              </w:rPr>
              <w:t>.1mol/L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 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8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甲基橙指示剂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g/L</w:t>
            </w:r>
            <w:r>
              <w:rPr>
                <w:rFonts w:hint="eastAsia"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 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60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铬黑T指示剂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0</w:t>
            </w:r>
            <w:r>
              <w:rPr>
                <w:rFonts w:eastAsia="方正仿宋简体"/>
                <w:color w:val="000000"/>
                <w:szCs w:val="32"/>
              </w:rPr>
              <w:t xml:space="preserve">.5%  </w:t>
            </w: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60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淀粉指示剂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10g/L</w:t>
            </w:r>
            <w:r>
              <w:rPr>
                <w:rFonts w:hint="eastAsia"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浓盐酸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36.0～38.0%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>5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浓硫酸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95.0～98.0%</w:t>
            </w:r>
          </w:p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>5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氢氧化钠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≥96.0%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>5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氨-氯化铵缓冲液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</w:rPr>
            </w:pPr>
            <w:r>
              <w:rPr>
                <w:rFonts w:eastAsia="方正仿宋简体" w:cs="Segoe UI"/>
                <w:color w:val="000000"/>
              </w:rPr>
              <w:t>pH≈10</w:t>
            </w:r>
            <w:r>
              <w:rPr>
                <w:rFonts w:hint="eastAsia" w:eastAsia="方正仿宋简体" w:cs="Segoe UI"/>
                <w:color w:val="000000"/>
              </w:rPr>
              <w:t xml:space="preserve"> </w:t>
            </w:r>
            <w:r>
              <w:rPr>
                <w:rFonts w:eastAsia="方正仿宋简体" w:cs="Segoe UI"/>
                <w:color w:val="000000"/>
              </w:rPr>
              <w:t xml:space="preserve"> 500mL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无水乙醇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≥99.7%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 500ML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  <w:r>
              <w:rPr>
                <w:rFonts w:hint="eastAsia" w:eastAsia="方正仿宋简体"/>
                <w:color w:val="000000"/>
                <w:szCs w:val="32"/>
              </w:rPr>
              <w:t>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"https://www.reagent.com.cn/goodsDetail/aa4b3c742fe04208b2202db37b43b743" \t "_blank " </w:instrText>
            </w:r>
            <w:r>
              <w:fldChar w:fldCharType="separate"/>
            </w:r>
            <w:r>
              <w:rPr>
                <w:rStyle w:val="4"/>
                <w:rFonts w:eastAsia="方正仿宋简体" w:cs="Segoe UI"/>
                <w:color w:val="000000"/>
                <w:shd w:val="clear" w:color="auto" w:fill="FFFFFF"/>
              </w:rPr>
              <w:t>邻苯二甲酸氢钾</w:t>
            </w:r>
            <w:r>
              <w:rPr>
                <w:rStyle w:val="4"/>
                <w:rFonts w:eastAsia="方正仿宋简体" w:cs="Segoe UI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基准 5</w:t>
            </w:r>
            <w:r>
              <w:rPr>
                <w:rFonts w:eastAsia="方正仿宋简体"/>
                <w:color w:val="000000"/>
                <w:szCs w:val="18"/>
                <w:shd w:val="clear" w:color="auto" w:fill="FFFFFF"/>
              </w:rPr>
              <w:t>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hint="eastAsia" w:eastAsia="方正仿宋简体"/>
                <w:color w:val="000000"/>
              </w:rPr>
              <w:t>草酸钠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基准1</w:t>
            </w:r>
            <w:r>
              <w:rPr>
                <w:rFonts w:eastAsia="方正仿宋简体"/>
                <w:color w:val="000000"/>
                <w:szCs w:val="18"/>
                <w:shd w:val="clear" w:color="auto" w:fill="FFFFFF"/>
              </w:rPr>
              <w:t>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碘溶液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 xml:space="preserve">0.1mol </w:t>
            </w:r>
            <w:r>
              <w:rPr>
                <w:rFonts w:eastAsia="方正仿宋简体"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8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8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硫代硫酸钠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hint="eastAsia" w:eastAsia="方正仿宋简体"/>
                <w:color w:val="000000"/>
              </w:rPr>
              <w:t xml:space="preserve">无水 </w:t>
            </w:r>
            <w:r>
              <w:rPr>
                <w:rFonts w:eastAsia="方正仿宋简体"/>
                <w:color w:val="000000"/>
              </w:rPr>
              <w:t xml:space="preserve"> </w:t>
            </w:r>
            <w:r>
              <w:fldChar w:fldCharType="begin"/>
            </w:r>
            <w:r>
              <w:instrText xml:space="preserve"> HYPERLINK "https://www.reagent.com.cn/goodsDetail/cbff32632c7b41e98586d9975dfa337c" \t "_blank " </w:instrText>
            </w:r>
            <w:r>
              <w:fldChar w:fldCharType="separate"/>
            </w:r>
            <w:r>
              <w:rPr>
                <w:rStyle w:val="4"/>
                <w:rFonts w:hint="eastAsia" w:eastAsia="方正仿宋简体" w:cs="Segoe UI"/>
                <w:color w:val="000000"/>
                <w:shd w:val="clear" w:color="auto" w:fill="FFFFFF"/>
              </w:rPr>
              <w:t>5</w:t>
            </w:r>
            <w:r>
              <w:rPr>
                <w:rStyle w:val="4"/>
                <w:rFonts w:eastAsia="方正仿宋简体" w:cs="Segoe UI"/>
                <w:color w:val="000000"/>
              </w:rPr>
              <w:t>00g</w:t>
            </w:r>
            <w:r>
              <w:rPr>
                <w:rStyle w:val="4"/>
                <w:rFonts w:eastAsia="方正仿宋简体" w:cs="Segoe UI"/>
                <w:color w:val="000000"/>
              </w:rPr>
              <w:fldChar w:fldCharType="end"/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碳酸钠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hint="eastAsia" w:eastAsia="方正仿宋简体"/>
                <w:color w:val="000000"/>
              </w:rPr>
              <w:t>无5</w:t>
            </w:r>
            <w:r>
              <w:rPr>
                <w:rFonts w:eastAsia="方正仿宋简体"/>
                <w:color w:val="000000"/>
              </w:rPr>
              <w:t>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碘化钾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>A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R  500g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"https://www.reagent.com.cn/goodsDetail/dcc62e99b0504910bd0f931d45e157c4" \t "_blank " </w:instrText>
            </w:r>
            <w:r>
              <w:fldChar w:fldCharType="separate"/>
            </w:r>
            <w:r>
              <w:rPr>
                <w:rStyle w:val="4"/>
                <w:rFonts w:eastAsia="方正仿宋简体" w:cs="Segoe UI"/>
                <w:color w:val="000000"/>
                <w:shd w:val="clear" w:color="auto" w:fill="FFFFFF"/>
              </w:rPr>
              <w:t>氧化锌</w:t>
            </w:r>
            <w:r>
              <w:rPr>
                <w:rStyle w:val="4"/>
                <w:rFonts w:eastAsia="方正仿宋简体" w:cs="Segoe UI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≥99.0%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 500g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氨水（氢氧化铵）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25～28%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 500mL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高锰酸钾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Segoe UI"/>
                <w:color w:val="000000"/>
                <w:shd w:val="clear" w:color="auto" w:fill="FFFFFF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 xml:space="preserve">≥99.0%  </w:t>
            </w:r>
            <w:r>
              <w:rPr>
                <w:rFonts w:hint="eastAsia" w:eastAsia="方正仿宋简体" w:cs="Segoe UI"/>
                <w:color w:val="000000"/>
                <w:shd w:val="clear" w:color="auto" w:fill="FFFFFF"/>
              </w:rPr>
              <w:t>5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00g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磨口三角烧瓶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直形干燥管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4#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三角烧瓶刷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烧杯刷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50mL 2</w:t>
            </w:r>
            <w:r>
              <w:rPr>
                <w:rFonts w:hint="eastAsia" w:eastAsia="方正仿宋简体"/>
                <w:color w:val="000000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000mL 2</w:t>
            </w:r>
            <w:r>
              <w:rPr>
                <w:rFonts w:hint="eastAsia" w:eastAsia="方正仿宋简体"/>
                <w:color w:val="000000"/>
                <w:szCs w:val="32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91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烧杯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5</w:t>
            </w:r>
            <w:r>
              <w:rPr>
                <w:rFonts w:eastAsia="方正仿宋简体"/>
                <w:color w:val="000000"/>
                <w:szCs w:val="32"/>
              </w:rPr>
              <w:t>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91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000mL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称量纸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100*100</w:t>
            </w:r>
            <w:r>
              <w:rPr>
                <w:rFonts w:eastAsia="方正仿宋简体"/>
                <w:color w:val="000000"/>
                <w:szCs w:val="18"/>
                <w:shd w:val="clear" w:color="auto" w:fill="FFFFFF"/>
              </w:rPr>
              <w:t>mm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 w:cs="Segoe UI"/>
                <w:color w:val="000000"/>
                <w:shd w:val="clear" w:color="auto" w:fill="FFFFFF"/>
              </w:rPr>
              <w:t>500/包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2包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一次性无粉乳胶手套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1</w:t>
            </w:r>
            <w:r>
              <w:rPr>
                <w:rFonts w:eastAsia="方正仿宋简体"/>
                <w:color w:val="000000"/>
                <w:szCs w:val="18"/>
                <w:shd w:val="clear" w:color="auto" w:fill="FFFFFF"/>
              </w:rPr>
              <w:t>00</w:t>
            </w:r>
            <w:r>
              <w:rPr>
                <w:rFonts w:hint="eastAsia" w:eastAsia="方正仿宋简体"/>
                <w:color w:val="000000"/>
                <w:szCs w:val="18"/>
                <w:shd w:val="clear" w:color="auto" w:fill="FFFFFF"/>
              </w:rPr>
              <w:t>只/盒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1盒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150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不锈钢药匙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2.5cm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单头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量筒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5</w:t>
            </w:r>
            <w:r>
              <w:rPr>
                <w:rFonts w:eastAsia="方正仿宋简体"/>
                <w:color w:val="000000"/>
                <w:szCs w:val="32"/>
              </w:rPr>
              <w:t>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坩埚式过滤器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G</w:t>
            </w:r>
            <w:r>
              <w:rPr>
                <w:rFonts w:eastAsia="方正仿宋简体"/>
                <w:color w:val="000000"/>
                <w:szCs w:val="32"/>
              </w:rPr>
              <w:t>4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碘量瓶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  <w:r>
              <w:rPr>
                <w:rFonts w:eastAsia="方正仿宋简体"/>
                <w:color w:val="000000"/>
                <w:szCs w:val="32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胶帽滴瓶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25mL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8个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平底蒸发皿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50mL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 w:cs="Arial"/>
                <w:color w:val="000000"/>
                <w:shd w:val="clear" w:color="auto" w:fill="FFFFFF"/>
              </w:rPr>
              <w:t>电热数显恒温水浴锅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双孔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室温至9</w:t>
            </w:r>
            <w:r>
              <w:rPr>
                <w:rFonts w:eastAsia="方正仿宋简体"/>
                <w:color w:val="000000"/>
                <w:szCs w:val="32"/>
              </w:rPr>
              <w:t>9.9</w:t>
            </w:r>
            <w:r>
              <w:rPr>
                <w:rFonts w:hint="eastAsia" w:eastAsia="方正仿宋简体"/>
                <w:color w:val="000000"/>
                <w:szCs w:val="32"/>
              </w:rPr>
              <w:t>℃</w:t>
            </w:r>
            <w:r>
              <w:rPr>
                <w:rFonts w:eastAsia="方正仿宋简体"/>
                <w:color w:val="000000"/>
                <w:szCs w:val="32"/>
              </w:rPr>
              <w:t> 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恒温分辨率0</w:t>
            </w:r>
            <w:r>
              <w:rPr>
                <w:rFonts w:eastAsia="方正仿宋简体"/>
                <w:color w:val="000000"/>
                <w:szCs w:val="32"/>
              </w:rPr>
              <w:t>.1</w:t>
            </w:r>
            <w:r>
              <w:rPr>
                <w:rFonts w:hint="eastAsia" w:eastAsia="方正仿宋简体" w:cs="微软雅黑"/>
                <w:color w:val="000000"/>
                <w:szCs w:val="20"/>
                <w:shd w:val="clear" w:color="auto" w:fill="FFFFFF"/>
              </w:rPr>
              <w:t>℃</w:t>
            </w:r>
            <w:r>
              <w:rPr>
                <w:rFonts w:eastAsia="方正仿宋简体" w:cs="Arial"/>
                <w:color w:val="000000"/>
                <w:szCs w:val="20"/>
                <w:shd w:val="clear" w:color="auto" w:fill="FFFFFF"/>
              </w:rPr>
              <w:t> 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有定时功能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工作室尺寸：</w:t>
            </w:r>
            <w:r>
              <w:rPr>
                <w:rFonts w:eastAsia="方正仿宋简体" w:cs="Segoe UI"/>
                <w:color w:val="000000"/>
                <w:shd w:val="clear" w:color="auto" w:fill="FFFFFF"/>
              </w:rPr>
              <w:t>≥</w:t>
            </w: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00*150*140mm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1台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溶解氧测量模块O</w:t>
            </w:r>
            <w:r>
              <w:rPr>
                <w:rFonts w:eastAsia="方正仿宋简体" w:cs="Arial"/>
                <w:color w:val="000000"/>
                <w:shd w:val="clear" w:color="auto" w:fill="FFFFFF"/>
              </w:rPr>
              <w:t>ptiOx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梅特勒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480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指挥旗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旗面：约3</w:t>
            </w:r>
            <w:r>
              <w:rPr>
                <w:rFonts w:eastAsia="方正仿宋简体"/>
                <w:color w:val="000000"/>
                <w:szCs w:val="32"/>
              </w:rPr>
              <w:t>6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2cm</w:t>
            </w:r>
            <w:r>
              <w:rPr>
                <w:rFonts w:hint="eastAsia" w:eastAsia="方正仿宋简体"/>
                <w:color w:val="000000"/>
                <w:szCs w:val="32"/>
              </w:rPr>
              <w:t>，旗把：约4</w:t>
            </w:r>
            <w:r>
              <w:rPr>
                <w:rFonts w:eastAsia="方正仿宋简体"/>
                <w:color w:val="000000"/>
                <w:szCs w:val="32"/>
              </w:rPr>
              <w:t>5cm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旗面采用棉质，色彩鲜艳，不易褪色；旗杆为不锈钢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红、黄、白、绿各1面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4面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口哨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钢材，高分贝，声音响亮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安全标志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ascii="Cambria Math" w:hAnsi="Cambria Math" w:eastAsia="方正仿宋简体" w:cs="Cambria Math"/>
                <w:color w:val="000000"/>
                <w:szCs w:val="32"/>
              </w:rPr>
              <w:t>宽：1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5∗20cm</w:t>
            </w:r>
            <w:r>
              <w:rPr>
                <w:rFonts w:hint="eastAsia" w:ascii="Cambria Math" w:hAnsi="Cambria Math" w:eastAsia="方正仿宋简体" w:cs="Cambria Math"/>
                <w:color w:val="000000"/>
                <w:szCs w:val="32"/>
              </w:rPr>
              <w:t>，厚度1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mm</w:t>
            </w:r>
            <w:r>
              <w:rPr>
                <w:rFonts w:hint="eastAsia" w:ascii="Cambria Math" w:hAnsi="Cambria Math" w:eastAsia="方正仿宋简体" w:cs="Cambria Math"/>
                <w:color w:val="000000"/>
                <w:szCs w:val="32"/>
              </w:rPr>
              <w:t>，P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VC</w:t>
            </w:r>
            <w:r>
              <w:rPr>
                <w:rFonts w:hint="eastAsia" w:ascii="Cambria Math" w:hAnsi="Cambria Math" w:eastAsia="方正仿宋简体" w:cs="Cambria Math"/>
                <w:color w:val="000000"/>
                <w:szCs w:val="32"/>
              </w:rPr>
              <w:t>板，色彩鲜艳，不易褪色，含</w:t>
            </w:r>
            <w:r>
              <w:rPr>
                <w:rFonts w:hint="eastAsia" w:eastAsia="方正仿宋简体"/>
                <w:color w:val="000000"/>
                <w:szCs w:val="32"/>
              </w:rPr>
              <w:t>《安全标志及其使用导则》(</w:t>
            </w:r>
            <w:r>
              <w:rPr>
                <w:rFonts w:eastAsia="方正仿宋简体"/>
                <w:color w:val="000000"/>
                <w:szCs w:val="32"/>
              </w:rPr>
              <w:t>GB 2894-2008)</w:t>
            </w:r>
            <w:r>
              <w:rPr>
                <w:rFonts w:hint="eastAsia" w:eastAsia="方正仿宋简体"/>
                <w:color w:val="000000"/>
                <w:szCs w:val="32"/>
              </w:rPr>
              <w:t>中所有共1</w:t>
            </w:r>
            <w:r>
              <w:rPr>
                <w:rFonts w:eastAsia="方正仿宋简体"/>
                <w:color w:val="000000"/>
                <w:szCs w:val="32"/>
              </w:rPr>
              <w:t>03</w:t>
            </w:r>
            <w:r>
              <w:rPr>
                <w:rFonts w:hint="eastAsia" w:eastAsia="方正仿宋简体"/>
                <w:color w:val="000000"/>
                <w:szCs w:val="32"/>
              </w:rPr>
              <w:t>个安全标志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03</w:t>
            </w:r>
            <w:r>
              <w:rPr>
                <w:rFonts w:hint="eastAsia" w:eastAsia="方正仿宋简体"/>
                <w:color w:val="000000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钳形电流表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优利德高精度钳形表</w:t>
            </w:r>
            <w:r>
              <w:rPr>
                <w:rFonts w:hint="eastAsia" w:eastAsia="方正仿宋简体"/>
                <w:color w:val="000000"/>
                <w:szCs w:val="32"/>
              </w:rPr>
              <w:t>，具有交直流测量，电阻测量，电容测试，V</w:t>
            </w:r>
            <w:r>
              <w:rPr>
                <w:rFonts w:eastAsia="方正仿宋简体"/>
                <w:color w:val="000000"/>
                <w:szCs w:val="32"/>
              </w:rPr>
              <w:t>FC</w:t>
            </w:r>
            <w:r>
              <w:rPr>
                <w:rFonts w:hint="eastAsia" w:eastAsia="方正仿宋简体"/>
                <w:color w:val="000000"/>
                <w:szCs w:val="32"/>
              </w:rPr>
              <w:t>测量等功能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80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钢卷尺</w:t>
            </w:r>
          </w:p>
        </w:tc>
        <w:tc>
          <w:tcPr>
            <w:tcW w:w="328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 xml:space="preserve">m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/>
                <w:szCs w:val="3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44"/>
              </w:rPr>
              <w:t>合计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593</w:t>
            </w:r>
            <w:r>
              <w:rPr>
                <w:rFonts w:hint="eastAsia" w:eastAsia="方正仿宋简体"/>
                <w:color w:val="000000"/>
                <w:szCs w:val="32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909A0"/>
    <w:multiLevelType w:val="multilevel"/>
    <w:tmpl w:val="345909A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A4E9C"/>
    <w:rsid w:val="468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2021-10-08T09:00:00Z</dcterms:created>
  <dc:creator>遥远的桥</dc:creator>
  <cp:lastModifiedBy>遥远的桥</cp:lastModifiedBy>
  <dcterms:modified xsi:type="dcterms:W3CDTF">2021-10-08T09:00:34Z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9081043649E14713A0B1CA7C61541AEF</vt:lpwstr>
  </property>
</Properties>
</file>